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20" w:lineRule="exact"/>
        <w:rPr>
          <w:rFonts w:hint="default" w:ascii="仿宋_GB2312" w:hAnsi="仿宋_GB2312" w:eastAsia="仿宋_GB2312" w:cs="仿宋_GB2312"/>
          <w:spacing w:val="2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pacing w:val="23"/>
          <w:sz w:val="32"/>
          <w:szCs w:val="32"/>
          <w:lang w:val="en-US" w:eastAsia="zh-CN"/>
        </w:rPr>
        <w:t>3：</w:t>
      </w:r>
    </w:p>
    <w:p>
      <w:pPr>
        <w:spacing w:line="500" w:lineRule="exact"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spacing w:line="520" w:lineRule="exact"/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文汇教育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2021年成教招生简章</w:t>
      </w:r>
      <w:bookmarkEnd w:id="0"/>
    </w:p>
    <w:p>
      <w:pPr>
        <w:spacing w:line="520" w:lineRule="exact"/>
        <w:rPr>
          <w:rFonts w:hint="eastAsia" w:ascii="黑体" w:hAnsi="黑体" w:eastAsia="黑体" w:cs="黑体"/>
          <w:b/>
          <w:bCs/>
          <w:sz w:val="30"/>
          <w:szCs w:val="30"/>
        </w:rPr>
      </w:pPr>
    </w:p>
    <w:p>
      <w:pPr>
        <w:spacing w:line="520" w:lineRule="exact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一、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学历用途：</w:t>
      </w:r>
    </w:p>
    <w:p>
      <w:pPr>
        <w:spacing w:line="520" w:lineRule="exact"/>
        <w:ind w:firstLine="600" w:firstLineChars="200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1、机构改革，与工资、职称挂钩</w:t>
      </w:r>
    </w:p>
    <w:p>
      <w:pPr>
        <w:spacing w:line="520" w:lineRule="exact"/>
        <w:ind w:firstLine="600" w:firstLineChars="200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2、报考公务员、编制、研究生等均可以使用</w:t>
      </w:r>
    </w:p>
    <w:p>
      <w:pPr>
        <w:spacing w:line="520" w:lineRule="exact"/>
        <w:ind w:firstLine="600" w:firstLineChars="200"/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3、国家正规学历，学信网可查</w:t>
      </w:r>
    </w:p>
    <w:p>
      <w:pPr>
        <w:spacing w:line="520" w:lineRule="exact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二、相关专业：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 xml:space="preserve">高起专  ★专升本 </w:t>
      </w:r>
    </w:p>
    <w:p>
      <w:pPr>
        <w:spacing w:line="240" w:lineRule="auto"/>
        <w:ind w:firstLine="300" w:firstLineChars="1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【经管类】：会计 金融学 经济学 行政管理 工商管理 </w:t>
      </w:r>
    </w:p>
    <w:p>
      <w:pPr>
        <w:spacing w:line="240" w:lineRule="auto"/>
        <w:ind w:firstLine="2100" w:firstLineChars="7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财务管理 市场营销等</w:t>
      </w:r>
    </w:p>
    <w:p>
      <w:pPr>
        <w:spacing w:line="520" w:lineRule="exact"/>
        <w:ind w:firstLine="300" w:firstLineChars="1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【理工类】：土木工程 工程造价 电气自动化 计算机 工程 </w:t>
      </w:r>
    </w:p>
    <w:p>
      <w:pPr>
        <w:spacing w:line="520" w:lineRule="exact"/>
        <w:ind w:firstLine="2100" w:firstLineChars="7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车辆工程等</w:t>
      </w:r>
    </w:p>
    <w:p>
      <w:pPr>
        <w:spacing w:line="520" w:lineRule="exact"/>
        <w:ind w:firstLine="300" w:firstLineChars="1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【电力电气类】：电气工程及其自动化等</w:t>
      </w:r>
    </w:p>
    <w:p>
      <w:pPr>
        <w:spacing w:line="520" w:lineRule="exact"/>
        <w:ind w:firstLine="300" w:firstLineChars="100"/>
        <w:jc w:val="left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  <w:t>【师范类】：学前教育 教育学 汉语言文学等（湖北师范大学）</w:t>
      </w:r>
    </w:p>
    <w:p>
      <w:pPr>
        <w:spacing w:line="520" w:lineRule="exact"/>
        <w:ind w:firstLine="300" w:firstLineChars="1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【司法类】：法律事务 法学</w:t>
      </w:r>
    </w:p>
    <w:p>
      <w:pPr>
        <w:spacing w:line="520" w:lineRule="exact"/>
        <w:ind w:firstLine="300" w:firstLineChars="1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  <w:t xml:space="preserve">【医药类】：临床医学 护理学 医学影像技术 药学 中药学 </w:t>
      </w:r>
    </w:p>
    <w:p>
      <w:pPr>
        <w:spacing w:line="520" w:lineRule="exact"/>
        <w:ind w:firstLine="2100" w:firstLineChars="700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highlight w:val="none"/>
          <w:lang w:val="en-US" w:eastAsia="zh-CN"/>
        </w:rPr>
        <w:t xml:space="preserve">中医学等 </w:t>
      </w:r>
    </w:p>
    <w:p>
      <w:pPr>
        <w:spacing w:line="520" w:lineRule="exact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三、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报名对象和条件：</w:t>
      </w:r>
    </w:p>
    <w:p>
      <w:pPr>
        <w:numPr>
          <w:ilvl w:val="0"/>
          <w:numId w:val="1"/>
        </w:numPr>
        <w:spacing w:line="520" w:lineRule="exact"/>
        <w:ind w:firstLine="600" w:firstLineChars="200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高中起点专、本科：具有高中毕业证书</w:t>
      </w:r>
    </w:p>
    <w:p>
      <w:pPr>
        <w:spacing w:line="520" w:lineRule="exact"/>
        <w:ind w:left="596" w:leftChars="284" w:firstLine="450" w:firstLineChars="150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高起专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费用：全部费用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5000元，分3次交，报名500元,12月份交第一年的学费3000元，次年12月份交1500元。</w:t>
      </w:r>
    </w:p>
    <w:p>
      <w:pPr>
        <w:spacing w:line="520" w:lineRule="exact"/>
        <w:ind w:left="895" w:leftChars="426" w:firstLine="150" w:firstLineChars="50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高起本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费用：全部费用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11000元，分4次交，报名500</w:t>
      </w:r>
    </w:p>
    <w:p>
      <w:pPr>
        <w:spacing w:line="520" w:lineRule="exact"/>
        <w:ind w:left="596" w:leftChars="284" w:firstLine="0" w:firstLineChars="0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元,12月份交第一年的学费3000元，次年12月份交4000元第二年的学费，第三年12月份交3500元第三年的学费。</w:t>
      </w:r>
    </w:p>
    <w:p>
      <w:pPr>
        <w:spacing w:line="520" w:lineRule="exact"/>
        <w:ind w:firstLine="600" w:firstLineChars="200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spacing w:line="520" w:lineRule="exact"/>
        <w:ind w:left="0" w:leftChars="0" w:firstLine="600" w:firstLineChars="200"/>
        <w:rPr>
          <w:rFonts w:hint="eastAsia" w:ascii="华文仿宋" w:hAnsi="华文仿宋" w:eastAsia="华文仿宋" w:cs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专科起点本科：已取得经教育部审定核准的高等学校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、</w:t>
      </w:r>
    </w:p>
    <w:p>
      <w:pPr>
        <w:numPr>
          <w:ilvl w:val="0"/>
          <w:numId w:val="0"/>
        </w:numPr>
        <w:spacing w:line="520" w:lineRule="exact"/>
        <w:ind w:left="420" w:leftChars="200" w:firstLine="600" w:firstLineChars="200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高等教育自学考试机构颁发的专科毕业证书</w:t>
      </w:r>
    </w:p>
    <w:p>
      <w:pPr>
        <w:spacing w:line="520" w:lineRule="exact"/>
        <w:ind w:left="1021" w:leftChars="286" w:hanging="420" w:hangingChars="140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3、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费用：全部费用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6500元，分3次交，报名500元,12月份交第一年的学费3000元，次年12月份交3000元。</w:t>
      </w:r>
    </w:p>
    <w:p>
      <w:pPr>
        <w:spacing w:line="520" w:lineRule="exact"/>
        <w:ind w:firstLine="601" w:firstLineChars="200"/>
        <w:jc w:val="center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建筑协会会员单位，最终价格，协商处理。</w:t>
      </w:r>
    </w:p>
    <w:p>
      <w:pPr>
        <w:spacing w:line="520" w:lineRule="exact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四、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报名流程及统考安排：</w:t>
      </w:r>
    </w:p>
    <w:p>
      <w:pPr>
        <w:spacing w:line="520" w:lineRule="exact"/>
        <w:ind w:left="987" w:leftChars="287" w:hanging="384" w:hangingChars="128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1、提交身份证（正反面）、毕业证、医学类从业资格证等证件扫描件和蓝底彩色照片电子版，报考费</w:t>
      </w:r>
    </w:p>
    <w:p>
      <w:pPr>
        <w:spacing w:line="520" w:lineRule="exact"/>
        <w:ind w:left="987" w:leftChars="287" w:hanging="384" w:hangingChars="128"/>
        <w:rPr>
          <w:rFonts w:hint="eastAsia" w:ascii="华文仿宋" w:hAnsi="华文仿宋" w:eastAsia="华文仿宋" w:cs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2、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由本函授站点报名后，考生本人</w:t>
      </w:r>
      <w:r>
        <w:rPr>
          <w:rFonts w:hint="eastAsia" w:ascii="华文仿宋" w:hAnsi="华文仿宋" w:eastAsia="华文仿宋" w:cs="华文仿宋"/>
          <w:sz w:val="30"/>
          <w:szCs w:val="30"/>
        </w:rPr>
        <w:t>9月进行现场确认（十堰市）、10月参加成人高考（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十堰市</w:t>
      </w:r>
      <w:r>
        <w:rPr>
          <w:rFonts w:hint="eastAsia" w:ascii="华文仿宋" w:hAnsi="华文仿宋" w:eastAsia="华文仿宋" w:cs="华文仿宋"/>
          <w:sz w:val="30"/>
          <w:szCs w:val="30"/>
        </w:rPr>
        <w:t>），以当年当地省考试院公布时间为准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。</w:t>
      </w:r>
    </w:p>
    <w:p>
      <w:pPr>
        <w:spacing w:line="520" w:lineRule="exact"/>
        <w:ind w:left="987" w:leftChars="287" w:hanging="384" w:hangingChars="128"/>
        <w:rPr>
          <w:rFonts w:hint="eastAsia" w:ascii="华文仿宋" w:hAnsi="华文仿宋" w:eastAsia="华文仿宋" w:cs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3、考生学籍由本函授点统一管理，成绩合格并符合毕业条件的可获得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报考院校</w:t>
      </w:r>
      <w:r>
        <w:rPr>
          <w:rFonts w:hint="eastAsia" w:ascii="华文仿宋" w:hAnsi="华文仿宋" w:eastAsia="华文仿宋" w:cs="华文仿宋"/>
          <w:sz w:val="30"/>
          <w:szCs w:val="30"/>
        </w:rPr>
        <w:t>颁发的国家认证的成人高等教育专、本科毕业证书</w:t>
      </w:r>
      <w:r>
        <w:rPr>
          <w:rFonts w:hint="eastAsia" w:ascii="华文仿宋" w:hAnsi="华文仿宋" w:eastAsia="华文仿宋" w:cs="华文仿宋"/>
          <w:sz w:val="30"/>
          <w:szCs w:val="30"/>
          <w:lang w:eastAsia="zh-CN"/>
        </w:rPr>
        <w:t>。</w:t>
      </w:r>
    </w:p>
    <w:p>
      <w:pPr>
        <w:spacing w:line="520" w:lineRule="exact"/>
        <w:ind w:firstLine="600" w:firstLineChars="200"/>
        <w:rPr>
          <w:rFonts w:hint="eastAsia"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4、联系人：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李老师   18571858932 （微信同号）</w:t>
      </w:r>
    </w:p>
    <w:p>
      <w:pPr>
        <w:spacing w:line="500" w:lineRule="exact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line="500" w:lineRule="exact"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</w:p>
    <w:sectPr>
      <w:pgSz w:w="11906" w:h="16838"/>
      <w:pgMar w:top="400" w:right="1803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7BC928-167E-4E47-9F47-8D2254C182A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91DB928-1E49-4E4F-9A2B-83C94EDC71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839A59-DDC5-45F8-8488-1846ED073BB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285557A-BD2A-4398-A2C9-74465904C74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E1B1A1C-1281-44BA-9344-42283FB2EA1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7139AA5-99C0-4658-BF35-29DC7F2D3AC5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7" w:fontKey="{50D7FCEA-76C8-460A-9923-2D839E7E10A7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B47A3500-40EF-4B81-8CFD-E0BAE798EC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05EDC7"/>
    <w:multiLevelType w:val="singleLevel"/>
    <w:tmpl w:val="B305ED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399"/>
    <w:rsid w:val="00004CFA"/>
    <w:rsid w:val="00014D26"/>
    <w:rsid w:val="000174A9"/>
    <w:rsid w:val="00037813"/>
    <w:rsid w:val="00064F93"/>
    <w:rsid w:val="000A0D32"/>
    <w:rsid w:val="000B224F"/>
    <w:rsid w:val="000C25E4"/>
    <w:rsid w:val="001038D9"/>
    <w:rsid w:val="00116DBE"/>
    <w:rsid w:val="00155564"/>
    <w:rsid w:val="001979C1"/>
    <w:rsid w:val="001C31C8"/>
    <w:rsid w:val="002509AC"/>
    <w:rsid w:val="00270DCC"/>
    <w:rsid w:val="00297F7D"/>
    <w:rsid w:val="002B2356"/>
    <w:rsid w:val="002F31C5"/>
    <w:rsid w:val="003359D9"/>
    <w:rsid w:val="00340329"/>
    <w:rsid w:val="003A5E71"/>
    <w:rsid w:val="003B430F"/>
    <w:rsid w:val="00450F14"/>
    <w:rsid w:val="004C5E37"/>
    <w:rsid w:val="004D04B0"/>
    <w:rsid w:val="004D1569"/>
    <w:rsid w:val="005036D0"/>
    <w:rsid w:val="0053418D"/>
    <w:rsid w:val="005368F4"/>
    <w:rsid w:val="005A794A"/>
    <w:rsid w:val="005C096D"/>
    <w:rsid w:val="00616190"/>
    <w:rsid w:val="00670F01"/>
    <w:rsid w:val="006809B0"/>
    <w:rsid w:val="00684A52"/>
    <w:rsid w:val="006B0FC2"/>
    <w:rsid w:val="006F7459"/>
    <w:rsid w:val="007520D8"/>
    <w:rsid w:val="00786BE7"/>
    <w:rsid w:val="00867DF4"/>
    <w:rsid w:val="008A6284"/>
    <w:rsid w:val="008C626D"/>
    <w:rsid w:val="00953A64"/>
    <w:rsid w:val="009849A4"/>
    <w:rsid w:val="00994B6C"/>
    <w:rsid w:val="009A2785"/>
    <w:rsid w:val="00A36D0C"/>
    <w:rsid w:val="00A57DC4"/>
    <w:rsid w:val="00AB4CE3"/>
    <w:rsid w:val="00AE5283"/>
    <w:rsid w:val="00B463CB"/>
    <w:rsid w:val="00BC0A62"/>
    <w:rsid w:val="00BE6820"/>
    <w:rsid w:val="00C20F60"/>
    <w:rsid w:val="00C308ED"/>
    <w:rsid w:val="00C35184"/>
    <w:rsid w:val="00C5572F"/>
    <w:rsid w:val="00C67061"/>
    <w:rsid w:val="00C94D57"/>
    <w:rsid w:val="00CD2BAB"/>
    <w:rsid w:val="00CF79F7"/>
    <w:rsid w:val="00D1386A"/>
    <w:rsid w:val="00D544E5"/>
    <w:rsid w:val="00DE015C"/>
    <w:rsid w:val="00E17E91"/>
    <w:rsid w:val="00E33661"/>
    <w:rsid w:val="00E41399"/>
    <w:rsid w:val="00E4446C"/>
    <w:rsid w:val="00E74BD4"/>
    <w:rsid w:val="00E83F62"/>
    <w:rsid w:val="00EB5838"/>
    <w:rsid w:val="00ED5C04"/>
    <w:rsid w:val="00F06FA3"/>
    <w:rsid w:val="00F64118"/>
    <w:rsid w:val="00F838FD"/>
    <w:rsid w:val="00F94842"/>
    <w:rsid w:val="00FA2B2A"/>
    <w:rsid w:val="00FB0241"/>
    <w:rsid w:val="00FF5AFB"/>
    <w:rsid w:val="02D63E0F"/>
    <w:rsid w:val="05602F60"/>
    <w:rsid w:val="06352FDD"/>
    <w:rsid w:val="095C520C"/>
    <w:rsid w:val="12DF3810"/>
    <w:rsid w:val="13524D59"/>
    <w:rsid w:val="143700C3"/>
    <w:rsid w:val="166B0C10"/>
    <w:rsid w:val="1C1665C4"/>
    <w:rsid w:val="223E2ABA"/>
    <w:rsid w:val="26854724"/>
    <w:rsid w:val="285A0BDE"/>
    <w:rsid w:val="2919094D"/>
    <w:rsid w:val="29310206"/>
    <w:rsid w:val="2A947FD8"/>
    <w:rsid w:val="2DFD6EE7"/>
    <w:rsid w:val="2ECC229E"/>
    <w:rsid w:val="31AF5F78"/>
    <w:rsid w:val="33826660"/>
    <w:rsid w:val="33C80BC3"/>
    <w:rsid w:val="345F0226"/>
    <w:rsid w:val="374C62C4"/>
    <w:rsid w:val="37F04448"/>
    <w:rsid w:val="38642D10"/>
    <w:rsid w:val="390927C6"/>
    <w:rsid w:val="3928363D"/>
    <w:rsid w:val="3F263644"/>
    <w:rsid w:val="40EE1E13"/>
    <w:rsid w:val="41064D57"/>
    <w:rsid w:val="41662645"/>
    <w:rsid w:val="45A45086"/>
    <w:rsid w:val="46FA3A6E"/>
    <w:rsid w:val="4AE24DB0"/>
    <w:rsid w:val="4FFB25B7"/>
    <w:rsid w:val="50383765"/>
    <w:rsid w:val="506072C2"/>
    <w:rsid w:val="55305C37"/>
    <w:rsid w:val="56CC5A4D"/>
    <w:rsid w:val="572E2C7F"/>
    <w:rsid w:val="58A76214"/>
    <w:rsid w:val="5CAF1667"/>
    <w:rsid w:val="5E1F201C"/>
    <w:rsid w:val="5EEC2C65"/>
    <w:rsid w:val="61526AC0"/>
    <w:rsid w:val="615717F8"/>
    <w:rsid w:val="64EB093F"/>
    <w:rsid w:val="657355E8"/>
    <w:rsid w:val="6667491A"/>
    <w:rsid w:val="66827BB6"/>
    <w:rsid w:val="6BF62187"/>
    <w:rsid w:val="71C138EB"/>
    <w:rsid w:val="74486BB2"/>
    <w:rsid w:val="7DB20DF5"/>
    <w:rsid w:val="7DB32DAA"/>
    <w:rsid w:val="7F9837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文字 Char"/>
    <w:basedOn w:val="11"/>
    <w:link w:val="3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8"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Char"/>
    <w:basedOn w:val="11"/>
    <w:link w:val="5"/>
    <w:semiHidden/>
    <w:uiPriority w:val="99"/>
    <w:rPr>
      <w:kern w:val="2"/>
      <w:sz w:val="18"/>
      <w:szCs w:val="18"/>
    </w:rPr>
  </w:style>
  <w:style w:type="character" w:customStyle="1" w:styleId="19">
    <w:name w:val="日期 Char"/>
    <w:basedOn w:val="11"/>
    <w:link w:val="4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8C15AC-6B2B-4FCE-BD80-E0726D0356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387</Words>
  <Characters>2210</Characters>
  <Lines>18</Lines>
  <Paragraphs>5</Paragraphs>
  <TotalTime>0</TotalTime>
  <ScaleCrop>false</ScaleCrop>
  <LinksUpToDate>false</LinksUpToDate>
  <CharactersWithSpaces>2592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2020-10-30T02:29:00Z</dcterms:created>
  <dc:creator>admin</dc:creator>
  <cp:lastModifiedBy>kefu</cp:lastModifiedBy>
  <cp:lastPrinted>2021-03-18T07:36:00Z</cp:lastPrinted>
  <dcterms:modified xsi:type="dcterms:W3CDTF">2021-03-24T08:54:11Z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  <property fmtid="{D5CDD505-2E9C-101B-9397-08002B2CF9AE}" pid="4" name="ICV">
    <vt:lpwstr>B2270692A345451E89427CFB3D235F1D</vt:lpwstr>
  </property>
</Properties>
</file>